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1199" w:type="dxa"/>
        <w:tblInd w:w="-1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4"/>
        <w:gridCol w:w="1815"/>
        <w:gridCol w:w="3095"/>
        <w:gridCol w:w="960"/>
        <w:gridCol w:w="1080"/>
        <w:gridCol w:w="3425"/>
      </w:tblGrid>
      <w:tr>
        <w:trPr>
          <w:trHeight w:val="825" w:hRule="atLeast"/>
        </w:trPr>
        <w:tc>
          <w:tcPr>
            <w:tcW w:w="11199" w:type="dxa"/>
            <w:gridSpan w:val="6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化工学院第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周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寝室卫生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寝风检查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情况公示</w:t>
            </w:r>
          </w:p>
        </w:tc>
      </w:tr>
      <w:tr>
        <w:tblPrEx/>
        <w:trPr>
          <w:trHeight w:val="1425" w:hRule="atLeast"/>
        </w:trPr>
        <w:tc>
          <w:tcPr>
            <w:tcW w:w="11199" w:type="dxa"/>
            <w:gridSpan w:val="6"/>
            <w:tcBorders/>
            <w:vAlign w:val="center"/>
          </w:tcPr>
          <w:p>
            <w:pPr>
              <w:pStyle w:val="style0"/>
              <w:ind w:firstLine="560" w:firstLineChars="200"/>
              <w:textAlignment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根据化工学院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日常管理部下发文件《化工学院寝室评分细则》要求，结合日常管理部日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常查寝情况，现将第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周优差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寝情况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结果通知如下：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得分级别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备注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琴湖13栋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524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15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级生物工程班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84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床铺十分整齐，地面干净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北苑4栋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509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16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级食品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科学与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工程班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、</w:t>
            </w:r>
          </w:p>
          <w:p>
            <w:pPr>
              <w:pStyle w:val="style0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级生物工程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8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被子整齐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，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地面干净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琴湖6栋615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ind w:firstLine="480" w:firstLineChars="200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16级制药工程二班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84.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床铺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整洁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金瀚林9栋215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17级化学工程与工艺二班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8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6.4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地面干净敞亮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金瀚林9栋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222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17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级化学工程与工艺一班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8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5.6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地面干净，左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一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被子叠的好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金瀚林9栋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221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17</w:t>
            </w: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级化学工程与工艺一</w:t>
            </w: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8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4.0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地面干净，桌面整洁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琴湖18栋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203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15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级化学工程与工艺</w:t>
            </w:r>
            <w:bookmarkStart w:id="0" w:name="_GoBack"/>
            <w:bookmarkEnd w:id="0"/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69.6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右二打游戏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北苑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4栋504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16级制药工程一班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74.4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左一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打游戏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北苑4栋403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16级化学工程与工艺二班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72.0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左三打游戏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金瀚林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9栋301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17</w:t>
            </w: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级生物工程班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72.8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左二、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右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一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床单乱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金瀚林9栋208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17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级化学工程与工艺三班、</w:t>
            </w:r>
          </w:p>
          <w:p>
            <w:pPr>
              <w:pStyle w:val="style0"/>
              <w:spacing w:lineRule="auto" w:line="360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 xml:space="preserve"> 17级化学工程与工艺四班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72.0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左一、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右一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右二未叠被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金瀚林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7栋218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17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级化学工程与工艺四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71.2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右一打游戏</w:t>
            </w:r>
          </w:p>
        </w:tc>
      </w:tr>
    </w:tbl>
    <w:p>
      <w:pPr>
        <w:pStyle w:val="style0"/>
        <w:ind w:right="-1352" w:rightChars="-644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ind w:right="-1352" w:rightChars="-644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ind w:right="-1352" w:rightChars="-644" w:firstLine="6720" w:firstLineChars="2400"/>
        <w:rPr>
          <w:rFonts w:ascii="仿宋" w:cs="仿宋" w:eastAsia="仿宋" w:hAnsi="仿宋"/>
          <w:kern w:val="50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化工学院</w:t>
      </w:r>
      <w:r>
        <w:rPr>
          <w:rFonts w:ascii="仿宋" w:cs="仿宋" w:eastAsia="仿宋" w:hAnsi="仿宋" w:hint="eastAsia"/>
          <w:kern w:val="50"/>
          <w:sz w:val="28"/>
          <w:szCs w:val="28"/>
        </w:rPr>
        <w:t>团委学生会</w:t>
      </w:r>
    </w:p>
    <w:p>
      <w:pPr>
        <w:pStyle w:val="style0"/>
        <w:ind w:right="-1352" w:rightChars="-644" w:firstLine="7280" w:firstLineChars="26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日常管理部</w:t>
      </w:r>
    </w:p>
    <w:p>
      <w:pPr>
        <w:pStyle w:val="style0"/>
        <w:ind w:left="6378" w:leftChars="3037" w:right="-932" w:rightChars="-444" w:firstLine="280" w:firstLineChars="100"/>
        <w:jc w:val="distribute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z w:val="28"/>
          <w:szCs w:val="28"/>
        </w:rPr>
        <w:t xml:space="preserve"> </w:t>
      </w:r>
      <w:r>
        <w:rPr>
          <w:rFonts w:ascii="仿宋" w:cs="仿宋" w:eastAsia="仿宋" w:hAnsi="仿宋"/>
          <w:sz w:val="28"/>
          <w:szCs w:val="28"/>
        </w:rPr>
        <w:t>2018年3月</w:t>
      </w:r>
      <w:r>
        <w:rPr>
          <w:rFonts w:ascii="仿宋" w:cs="仿宋" w:eastAsia="仿宋" w:hAnsi="仿宋" w:hint="eastAsia"/>
          <w:sz w:val="28"/>
          <w:szCs w:val="28"/>
        </w:rPr>
        <w:t>25</w:t>
      </w:r>
      <w:r>
        <w:rPr>
          <w:rFonts w:ascii="仿宋" w:cs="仿宋" w:eastAsia="仿宋" w:hAnsi="仿宋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kern w:val="2"/>
        <w:sz w:val="21"/>
        <w:szCs w:val="22"/>
        <w:lang w:val="en-US" w:bidi="ar-SA" w:eastAsia="zh-CN"/>
      </w:rPr>
    </w:rPrDefault>
    <w:pPrDefault>
      <w:pPr>
        <w:spacing w:lineRule="exact" w:line="500"/>
      </w:pPr>
    </w:pPrDefault>
  </w:docDefaults>
  <w:style w:type="paragraph" w:default="1" w:styleId="style0">
    <w:name w:val="Normal"/>
    <w:next w:val="style0"/>
    <w:qFormat/>
    <w:pPr/>
    <w:rPr>
      <w:rFonts w:ascii="Calibri" w:hAnsi="Calibri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rFonts w:ascii="Calibri" w:hAnsi="Calibri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ascii="Calibri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456</Words>
  <Pages>1</Pages>
  <Characters>539</Characters>
  <Application>WPS Office</Application>
  <DocSecurity>0</DocSecurity>
  <Paragraphs>102</Paragraphs>
  <ScaleCrop>false</ScaleCrop>
  <LinksUpToDate>false</LinksUpToDate>
  <CharactersWithSpaces>546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2018-03-25T07:07:00Z</dcterms:created>
  <dc:creator>lenovo</dc:creator>
  <lastModifiedBy>HUAWEI MLA-AL10</lastModifiedBy>
  <dcterms:modified xsi:type="dcterms:W3CDTF">2018-03-25T09:10:38Z</dcterms:modified>
  <revision>4</revision>
  <dc:title>化工学院第8周寝室卫生寝风检查情况公示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