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pPr w:leftFromText="180" w:rightFromText="180" w:topFromText="0" w:bottomFromText="0" w:vertAnchor="page" w:horzAnchor="page" w:tblpX="74" w:tblpY="159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969"/>
        <w:gridCol w:w="3157"/>
        <w:gridCol w:w="979"/>
        <w:gridCol w:w="1102"/>
        <w:gridCol w:w="3690"/>
      </w:tblGrid>
      <w:tr>
        <w:trPr>
          <w:trHeight w:val="802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  <w:lang w:val="en-US" w:eastAsia="zh-CN"/>
              </w:rPr>
              <w:t>16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/>
        <w:trPr>
          <w:trHeight w:val="1345" w:hRule="atLeast"/>
        </w:trPr>
        <w:tc>
          <w:tcPr>
            <w:tcW w:w="11620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/>
        <w:trPr>
          <w:trHeight w:val="49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南苑9栋107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化学工程与工艺一班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南苑9栋123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化学工程与工艺三班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地面、桌面非常干净，床铺整洁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南苑9栋206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化学工程与工艺四班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左1桌面干净，床铺整洁，地面干净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金瀚林9栋201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生物工程班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85.6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地面、桌面干净，左1右1床铺整洁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金瀚林9栋215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化学工程与工艺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84.8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地面、桌面非常干净，左2右2床铺整洁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琴湖6栋526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24"/>
                <w:szCs w:val="24"/>
                <w:lang w:val="en-US" w:eastAsia="zh-CN"/>
              </w:rPr>
              <w:t>16级化学工程与工艺一班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85.6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地面非常干净,左1,右1,2床铺整洁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南苑9栋203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74.4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鞋子摆放乱，衣物乱扔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南苑9栋205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18级化学工程与工艺三班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18级化学工程与工艺四班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75.2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右1未叠被，桌面乱，鞋子摆放乱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南苑10栋507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18级食品科学与工程一班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75.2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地面鞋子摆放乱,桌面乱,均未叠被</w:t>
            </w:r>
          </w:p>
        </w:tc>
      </w:tr>
      <w:tr>
        <w:tblPrEx/>
        <w:trPr>
          <w:trHeight w:val="558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金瀚林9栋220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firstLine="240" w:firstLineChars="100"/>
              <w:jc w:val="both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68.0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地面、桌面乱，均未叠被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金瀚林7栋228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17级化学工程与工艺一班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17级化学工程与工艺二班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71.2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地面不净，桌面乱，一人玩电脑</w:t>
            </w:r>
          </w:p>
        </w:tc>
      </w:tr>
      <w:tr>
        <w:tblPrEx/>
        <w:trPr>
          <w:trHeight w:val="527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default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琴湖6栋601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16级生物工程班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72.8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4"/>
                <w:szCs w:val="24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地面不净，桌面乱</w:t>
            </w:r>
          </w:p>
        </w:tc>
      </w:tr>
    </w:tbl>
    <w:p>
      <w:pPr>
        <w:pStyle w:val="style0"/>
        <w:ind w:right="-1352" w:rightChars="-644"/>
        <w:rPr>
          <w:rFonts w:ascii="仿宋" w:cs="仿宋" w:eastAsia="仿宋" w:hAnsi="仿宋"/>
          <w:sz w:val="24"/>
          <w:szCs w:val="24"/>
        </w:rPr>
      </w:pPr>
    </w:p>
    <w:bookmarkStart w:id="0" w:name="_GoBack"/>
    <w:bookmarkEnd w:id="0"/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2018</w:t>
      </w:r>
      <w:r>
        <w:rPr>
          <w:rFonts w:ascii="仿宋" w:cs="仿宋" w:eastAsia="仿宋" w:hAnsi="仿宋" w:hint="eastAsia"/>
          <w:sz w:val="28"/>
          <w:szCs w:val="28"/>
        </w:rPr>
        <w:t>年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12</w:t>
      </w:r>
      <w:r>
        <w:rPr>
          <w:rFonts w:ascii="仿宋" w:cs="仿宋" w:eastAsia="仿宋" w:hAnsi="仿宋" w:hint="eastAsia"/>
          <w:sz w:val="28"/>
          <w:szCs w:val="28"/>
        </w:rPr>
        <w:t>月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15</w:t>
      </w:r>
      <w:r>
        <w:rPr>
          <w:rFonts w:ascii="仿宋" w:cs="仿宋" w:eastAsia="仿宋" w:hAnsi="仿宋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lineRule="exact" w:line="50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  <w:style w:type="character" w:customStyle="1" w:styleId="style4099">
    <w:name w:val="font41"/>
    <w:basedOn w:val="style65"/>
    <w:next w:val="style4099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0">
    <w:name w:val="font31"/>
    <w:basedOn w:val="style65"/>
    <w:next w:val="style4100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  <w:style w:type="character" w:customStyle="1" w:styleId="style4101">
    <w:name w:val="font01"/>
    <w:basedOn w:val="style65"/>
    <w:next w:val="style4101"/>
    <w:qFormat/>
    <w:uiPriority w:val="0"/>
    <w:rPr>
      <w:rFonts w:ascii="仿宋" w:cs="仿宋" w:eastAsia="仿宋" w:hAnsi="仿宋" w:hint="eastAsia"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538</Words>
  <Pages>1</Pages>
  <Characters>626</Characters>
  <Application>WPS Office</Application>
  <DocSecurity>0</DocSecurity>
  <Paragraphs>101</Paragraphs>
  <ScaleCrop>false</ScaleCrop>
  <LinksUpToDate>false</LinksUpToDate>
  <CharactersWithSpaces>636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2018-10-14T15:19:00Z</dcterms:created>
  <dc:creator>lenovo</dc:creator>
  <lastModifiedBy>OPPO R11</lastModifiedBy>
  <dcterms:modified xsi:type="dcterms:W3CDTF">2018-12-17T07:20:08Z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